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74C" w:rsidRDefault="00F03972">
      <w:pPr>
        <w:ind w:firstLineChars="200" w:firstLine="640"/>
        <w:rPr>
          <w:rFonts w:ascii="微软雅黑" w:eastAsia="微软雅黑" w:hAnsi="微软雅黑" w:cs="微软雅黑"/>
          <w:color w:val="333333"/>
          <w:sz w:val="32"/>
          <w:szCs w:val="32"/>
          <w:shd w:val="clear" w:color="auto" w:fill="FFFFFF"/>
        </w:rPr>
      </w:pPr>
      <w:r>
        <w:rPr>
          <w:rFonts w:ascii="微软雅黑" w:eastAsia="微软雅黑" w:hAnsi="微软雅黑" w:cs="微软雅黑" w:hint="eastAsia"/>
          <w:color w:val="333333"/>
          <w:sz w:val="32"/>
          <w:szCs w:val="32"/>
          <w:shd w:val="clear" w:color="auto" w:fill="FFFFFF"/>
        </w:rPr>
        <w:t>电石库单梁桥式起重机LDA5t-16.5m 改造技术要求</w:t>
      </w:r>
    </w:p>
    <w:p w:rsidR="002A274C" w:rsidRDefault="002A274C">
      <w:pPr>
        <w:jc w:val="center"/>
        <w:rPr>
          <w:rFonts w:ascii="微软雅黑" w:eastAsia="微软雅黑" w:hAnsi="微软雅黑" w:cs="微软雅黑"/>
          <w:color w:val="333333"/>
          <w:sz w:val="13"/>
          <w:szCs w:val="13"/>
          <w:shd w:val="clear" w:color="auto" w:fill="FFFFFF"/>
        </w:rPr>
      </w:pPr>
    </w:p>
    <w:p w:rsidR="002A274C" w:rsidRDefault="00F03972">
      <w:pPr>
        <w:numPr>
          <w:ilvl w:val="0"/>
          <w:numId w:val="1"/>
        </w:num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电石库单梁桥式起重机LDA5t-16.5m 改造依据：</w:t>
      </w:r>
    </w:p>
    <w:p w:rsidR="002A274C" w:rsidRDefault="00F03972">
      <w:pPr>
        <w:ind w:firstLineChars="200" w:firstLine="560"/>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严格按照JB/T7688.15-1999《冶金起重机技术条件</w:t>
      </w:r>
      <w:r w:rsidR="00B6350E">
        <w:rPr>
          <w:rFonts w:asciiTheme="majorEastAsia" w:eastAsiaTheme="majorEastAsia" w:hAnsiTheme="majorEastAsia" w:cstheme="majorEastAsia" w:hint="eastAsia"/>
          <w:color w:val="333333"/>
          <w:sz w:val="28"/>
          <w:szCs w:val="28"/>
          <w:shd w:val="clear" w:color="auto" w:fill="FFFFFF"/>
        </w:rPr>
        <w:t xml:space="preserve">  </w:t>
      </w:r>
      <w:r>
        <w:rPr>
          <w:rFonts w:asciiTheme="majorEastAsia" w:eastAsiaTheme="majorEastAsia" w:hAnsiTheme="majorEastAsia" w:cstheme="majorEastAsia" w:hint="eastAsia"/>
          <w:color w:val="333333"/>
          <w:sz w:val="28"/>
          <w:szCs w:val="28"/>
          <w:shd w:val="clear" w:color="auto" w:fill="FFFFFF"/>
        </w:rPr>
        <w:t>铸造起重机》的技术要求及宁夏回族自治区特种设备检验检测院关于冶金起重机的相关检验检测技术要求进行改造。</w:t>
      </w:r>
    </w:p>
    <w:p w:rsidR="004C27DF" w:rsidRDefault="00F03972" w:rsidP="004C27DF">
      <w:pPr>
        <w:numPr>
          <w:ilvl w:val="0"/>
          <w:numId w:val="1"/>
        </w:num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具体改造</w:t>
      </w:r>
      <w:r w:rsidR="001C156F">
        <w:rPr>
          <w:rFonts w:asciiTheme="majorEastAsia" w:eastAsiaTheme="majorEastAsia" w:hAnsiTheme="majorEastAsia" w:cstheme="majorEastAsia" w:hint="eastAsia"/>
          <w:color w:val="333333"/>
          <w:sz w:val="28"/>
          <w:szCs w:val="28"/>
          <w:shd w:val="clear" w:color="auto" w:fill="FFFFFF"/>
        </w:rPr>
        <w:t>数量、</w:t>
      </w:r>
      <w:r>
        <w:rPr>
          <w:rFonts w:asciiTheme="majorEastAsia" w:eastAsiaTheme="majorEastAsia" w:hAnsiTheme="majorEastAsia" w:cstheme="majorEastAsia" w:hint="eastAsia"/>
          <w:color w:val="333333"/>
          <w:sz w:val="28"/>
          <w:szCs w:val="28"/>
          <w:shd w:val="clear" w:color="auto" w:fill="FFFFFF"/>
        </w:rPr>
        <w:t>内容及要求：</w:t>
      </w:r>
    </w:p>
    <w:p w:rsidR="004C27DF" w:rsidRDefault="00F03972" w:rsidP="004C27DF">
      <w:pPr>
        <w:ind w:firstLineChars="100" w:firstLine="280"/>
        <w:rPr>
          <w:rFonts w:asciiTheme="majorEastAsia" w:eastAsiaTheme="majorEastAsia" w:hAnsiTheme="majorEastAsia" w:cstheme="majorEastAsia"/>
          <w:color w:val="333333"/>
          <w:sz w:val="28"/>
          <w:szCs w:val="28"/>
          <w:shd w:val="clear" w:color="auto" w:fill="FFFFFF"/>
        </w:rPr>
      </w:pPr>
      <w:r w:rsidRPr="004C27DF">
        <w:rPr>
          <w:rFonts w:asciiTheme="majorEastAsia" w:eastAsiaTheme="majorEastAsia" w:hAnsiTheme="majorEastAsia" w:cstheme="majorEastAsia" w:hint="eastAsia"/>
          <w:color w:val="333333"/>
          <w:sz w:val="28"/>
          <w:szCs w:val="28"/>
          <w:shd w:val="clear" w:color="auto" w:fill="FFFFFF"/>
        </w:rPr>
        <w:t>1、对电石库单梁桥式起重机LDA5t-16.5m   10台进行改造。</w:t>
      </w:r>
    </w:p>
    <w:p w:rsidR="002A274C" w:rsidRDefault="00F03972" w:rsidP="004C27DF">
      <w:pPr>
        <w:ind w:firstLineChars="100" w:firstLine="280"/>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2、拆除原CD型普通电动葫芦，重新安装HY型冶金电动葫芦</w:t>
      </w:r>
    </w:p>
    <w:p w:rsidR="002A274C" w:rsidRDefault="00F03972">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，专门用于吊运熔融金属高温固态物品的起重机，并满足以下要求：</w:t>
      </w:r>
    </w:p>
    <w:p w:rsidR="002A274C" w:rsidRDefault="00F03972">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（1）冶金电动葫芦工作级别不小于M6级，额定起重量不得小于5吨；</w:t>
      </w:r>
    </w:p>
    <w:p w:rsidR="002A274C" w:rsidRDefault="00F03972">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（2）起升机构配置有一个工作制动器和安全制动器，当工</w:t>
      </w:r>
    </w:p>
    <w:p w:rsidR="002A274C" w:rsidRDefault="00F03972">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作制动器失效或中间传动部件破断时，安全制动器能够有效</w:t>
      </w:r>
    </w:p>
    <w:p w:rsidR="002A274C" w:rsidRDefault="00F03972">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地支持住额定载荷；</w:t>
      </w:r>
    </w:p>
    <w:p w:rsidR="002A274C" w:rsidRDefault="00F03972">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（3）装设有完整的超重限位器和提升高度限位器（上限和下限）；</w:t>
      </w:r>
    </w:p>
    <w:p w:rsidR="002A274C" w:rsidRDefault="00F03972">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（4）装设有高温隔热保护装置；</w:t>
      </w:r>
    </w:p>
    <w:p w:rsidR="002A274C" w:rsidRDefault="00F03972">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（5）起重葫芦电动机和小车运行电动机全部采用绝缘等级为H级的电动机；</w:t>
      </w:r>
    </w:p>
    <w:p w:rsidR="002A274C" w:rsidRDefault="00F03972">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（6）钢丝绳选用适合高温环境的钢芯多股钢丝绳；</w:t>
      </w:r>
    </w:p>
    <w:p w:rsidR="002A274C" w:rsidRDefault="00F03972">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（7）吊钩选择安全系数较高的加厚型5吨吊钩，具备耐磨损不变形材质，严禁使用铸造吊钩，吊钩应设置防止吊物意外脱钩的闭锁装置，防脱弹片装置必须可靠耐用；</w:t>
      </w:r>
    </w:p>
    <w:p w:rsidR="002A274C" w:rsidRDefault="00A61ED6">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⑻卷筒上钢丝绳绳端的固定装置，应当具有防</w:t>
      </w:r>
      <w:r w:rsidR="00F03972">
        <w:rPr>
          <w:rFonts w:asciiTheme="majorEastAsia" w:eastAsiaTheme="majorEastAsia" w:hAnsiTheme="majorEastAsia" w:cstheme="majorEastAsia" w:hint="eastAsia"/>
          <w:color w:val="333333"/>
          <w:sz w:val="28"/>
          <w:szCs w:val="28"/>
          <w:shd w:val="clear" w:color="auto" w:fill="FFFFFF"/>
        </w:rPr>
        <w:t>松或者自紧性能；</w:t>
      </w:r>
    </w:p>
    <w:p w:rsidR="002A274C" w:rsidRDefault="00F03972">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lastRenderedPageBreak/>
        <w:t>⑼滑轮应当设置防止钢丝绳脱出绳槽的装置或结构，滑轮槽</w:t>
      </w:r>
      <w:bookmarkStart w:id="0" w:name="_GoBack"/>
      <w:bookmarkEnd w:id="0"/>
      <w:r w:rsidR="00A61ED6">
        <w:rPr>
          <w:rFonts w:asciiTheme="majorEastAsia" w:eastAsiaTheme="majorEastAsia" w:hAnsiTheme="majorEastAsia" w:cstheme="majorEastAsia" w:hint="eastAsia"/>
          <w:color w:val="333333"/>
          <w:sz w:val="28"/>
          <w:szCs w:val="28"/>
          <w:shd w:val="clear" w:color="auto" w:fill="FFFFFF"/>
        </w:rPr>
        <w:t>应光洁平滑，不得有损伤钢丝绳的缺陷，不得使用铸铁滑轮。</w:t>
      </w:r>
    </w:p>
    <w:p w:rsidR="002A274C" w:rsidRDefault="002063ED">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3</w:t>
      </w:r>
      <w:r w:rsidR="002D75CA">
        <w:rPr>
          <w:rFonts w:asciiTheme="majorEastAsia" w:eastAsiaTheme="majorEastAsia" w:hAnsiTheme="majorEastAsia" w:cstheme="majorEastAsia" w:hint="eastAsia"/>
          <w:color w:val="333333"/>
          <w:sz w:val="28"/>
          <w:szCs w:val="28"/>
          <w:shd w:val="clear" w:color="auto" w:fill="FFFFFF"/>
        </w:rPr>
        <w:t>、</w:t>
      </w:r>
      <w:r>
        <w:rPr>
          <w:rFonts w:asciiTheme="majorEastAsia" w:eastAsiaTheme="majorEastAsia" w:hAnsiTheme="majorEastAsia" w:cstheme="majorEastAsia" w:hint="eastAsia"/>
          <w:color w:val="333333"/>
          <w:sz w:val="28"/>
          <w:szCs w:val="28"/>
          <w:shd w:val="clear" w:color="auto" w:fill="FFFFFF"/>
        </w:rPr>
        <w:t>起重机的</w:t>
      </w:r>
      <w:r w:rsidR="007F4220">
        <w:rPr>
          <w:rFonts w:asciiTheme="majorEastAsia" w:eastAsiaTheme="majorEastAsia" w:hAnsiTheme="majorEastAsia" w:cstheme="majorEastAsia" w:hint="eastAsia"/>
          <w:color w:val="333333"/>
          <w:sz w:val="28"/>
          <w:szCs w:val="28"/>
          <w:shd w:val="clear" w:color="auto" w:fill="FFFFFF"/>
        </w:rPr>
        <w:t>电气与控制</w:t>
      </w:r>
      <w:r w:rsidR="00F03972">
        <w:rPr>
          <w:rFonts w:asciiTheme="majorEastAsia" w:eastAsiaTheme="majorEastAsia" w:hAnsiTheme="majorEastAsia" w:cstheme="majorEastAsia" w:hint="eastAsia"/>
          <w:color w:val="333333"/>
          <w:sz w:val="28"/>
          <w:szCs w:val="28"/>
          <w:shd w:val="clear" w:color="auto" w:fill="FFFFFF"/>
        </w:rPr>
        <w:t>改动如下：</w:t>
      </w:r>
    </w:p>
    <w:p w:rsidR="002A274C" w:rsidRDefault="00F03972">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（1）将原来的大车运行普通ZD型电机更换为YZD制动电机，电动机的绝缘等级为H</w:t>
      </w:r>
      <w:r w:rsidR="002063ED">
        <w:rPr>
          <w:rFonts w:asciiTheme="majorEastAsia" w:eastAsiaTheme="majorEastAsia" w:hAnsiTheme="majorEastAsia" w:cstheme="majorEastAsia" w:hint="eastAsia"/>
          <w:color w:val="333333"/>
          <w:sz w:val="28"/>
          <w:szCs w:val="28"/>
          <w:shd w:val="clear" w:color="auto" w:fill="FFFFFF"/>
        </w:rPr>
        <w:t>级；</w:t>
      </w:r>
    </w:p>
    <w:p w:rsidR="002A274C" w:rsidRDefault="00F03972">
      <w:pPr>
        <w:numPr>
          <w:ilvl w:val="0"/>
          <w:numId w:val="2"/>
        </w:num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将原来的小车运行电缆更换为耐高温电缆；</w:t>
      </w:r>
    </w:p>
    <w:p w:rsidR="002A274C" w:rsidRDefault="002063ED">
      <w:pPr>
        <w:numPr>
          <w:ilvl w:val="0"/>
          <w:numId w:val="2"/>
        </w:num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完善大车行走过程中行程限位开关的安装工作；</w:t>
      </w:r>
    </w:p>
    <w:p w:rsidR="002063ED" w:rsidRDefault="002063ED">
      <w:pPr>
        <w:numPr>
          <w:ilvl w:val="0"/>
          <w:numId w:val="2"/>
        </w:numPr>
        <w:rPr>
          <w:rFonts w:asciiTheme="majorEastAsia" w:eastAsiaTheme="majorEastAsia" w:hAnsiTheme="majorEastAsia" w:cstheme="majorEastAsia"/>
          <w:color w:val="333333"/>
          <w:sz w:val="28"/>
          <w:szCs w:val="28"/>
          <w:shd w:val="clear" w:color="auto" w:fill="FFFFFF"/>
        </w:rPr>
      </w:pPr>
    </w:p>
    <w:p w:rsidR="002A274C" w:rsidRDefault="001D023F">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4</w:t>
      </w:r>
      <w:r w:rsidR="00F03972">
        <w:rPr>
          <w:rFonts w:asciiTheme="majorEastAsia" w:eastAsiaTheme="majorEastAsia" w:hAnsiTheme="majorEastAsia" w:cstheme="majorEastAsia" w:hint="eastAsia"/>
          <w:color w:val="333333"/>
          <w:sz w:val="28"/>
          <w:szCs w:val="28"/>
          <w:shd w:val="clear" w:color="auto" w:fill="FFFFFF"/>
        </w:rPr>
        <w:t>、出具使用熔融金属起重机合格证办理登记检测手续。</w:t>
      </w:r>
    </w:p>
    <w:p w:rsidR="002A274C" w:rsidRDefault="001D023F">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5</w:t>
      </w:r>
      <w:r w:rsidR="00F03972">
        <w:rPr>
          <w:rFonts w:asciiTheme="majorEastAsia" w:eastAsiaTheme="majorEastAsia" w:hAnsiTheme="majorEastAsia" w:cstheme="majorEastAsia" w:hint="eastAsia"/>
          <w:color w:val="333333"/>
          <w:sz w:val="28"/>
          <w:szCs w:val="28"/>
          <w:shd w:val="clear" w:color="auto" w:fill="FFFFFF"/>
        </w:rPr>
        <w:t>、完成2#炉天车主梁横梁的更换工作（横梁由甲方提供），乙方负责安装。</w:t>
      </w:r>
    </w:p>
    <w:p w:rsidR="002A274C" w:rsidRDefault="00F03972">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三、本次改造的提升装置和大车制动电机、耐热电缆全部由乙方提供，乙方严格按照规范要求提供符合国家特种设备安全生产资质的名牌产品，所有的电动葫芦、配套电机、钢丝绳、电缆均必须提供技术资料，包含产品合格证，质量说明书、使用技术说明书及图纸。严禁使用三无产品。</w:t>
      </w:r>
    </w:p>
    <w:p w:rsidR="002A274C" w:rsidRDefault="00F03972">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四、本次改造后的天车，电动葫芦的提升速度、小车运行速度、大车行走速度必须和现运行保持一致。</w:t>
      </w:r>
    </w:p>
    <w:p w:rsidR="002A274C" w:rsidRDefault="00F03972">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五、改造工作不得影响到四台电石炉的正常运行。原拆除掉的CD型普通电动葫芦、电动机、及更换下的天车电缆及其辅助零配件全部完好无损的移交给甲方各生产装置妥善保管，不得损坏，如有损坏由改造单位负责赔偿。</w:t>
      </w:r>
    </w:p>
    <w:p w:rsidR="002A274C" w:rsidRDefault="00F03972">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lastRenderedPageBreak/>
        <w:t>六、中标方改造前制定详细的改造方案移交甲方。</w:t>
      </w:r>
    </w:p>
    <w:p w:rsidR="002A274C" w:rsidRDefault="00F03972">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七、客户竞标前按要求提供设备配件厂家的生产许可证，产品质量出厂检验合格证。提供安装、改造、维护的资质证书。</w:t>
      </w:r>
    </w:p>
    <w:p w:rsidR="002A274C" w:rsidRDefault="00F03972">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八、中标方对本次设备改造必须做到两包：一包改造后天车的注册工作（冶金熔融金属起重机械）。二包本次改造工作完成后的年度检测工作，所有注册和检测过程中存在的问题，中标方必须负责整改到底，直至通过年检。</w:t>
      </w:r>
    </w:p>
    <w:p w:rsidR="002A274C" w:rsidRDefault="00F03972">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九、竞标方竞标前提供2万元的竞标保证金。</w:t>
      </w:r>
    </w:p>
    <w:p w:rsidR="002A274C" w:rsidRDefault="00F03972">
      <w:pPr>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十、整体工程改造时间为20天，注册检验时间为10天，检验通过后，所有技术资料一式两份移交甲方（含易损件规格及内部轴承的所有型号）。</w:t>
      </w:r>
    </w:p>
    <w:p w:rsidR="002A274C" w:rsidRDefault="002A274C">
      <w:pPr>
        <w:ind w:firstLineChars="1600" w:firstLine="4480"/>
        <w:rPr>
          <w:rFonts w:asciiTheme="majorEastAsia" w:eastAsiaTheme="majorEastAsia" w:hAnsiTheme="majorEastAsia" w:cstheme="majorEastAsia"/>
          <w:color w:val="333333"/>
          <w:sz w:val="28"/>
          <w:szCs w:val="28"/>
          <w:shd w:val="clear" w:color="auto" w:fill="FFFFFF"/>
        </w:rPr>
      </w:pPr>
    </w:p>
    <w:p w:rsidR="002A274C" w:rsidRDefault="00F03972">
      <w:pPr>
        <w:ind w:firstLineChars="1600" w:firstLine="4480"/>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资源再生有限公司</w:t>
      </w:r>
    </w:p>
    <w:p w:rsidR="002A274C" w:rsidRDefault="00F03972">
      <w:pPr>
        <w:ind w:firstLineChars="1600" w:firstLine="4480"/>
        <w:rPr>
          <w:rFonts w:asciiTheme="majorEastAsia" w:eastAsiaTheme="majorEastAsia" w:hAnsiTheme="majorEastAsia" w:cstheme="majorEastAsia"/>
          <w:color w:val="333333"/>
          <w:sz w:val="28"/>
          <w:szCs w:val="28"/>
          <w:shd w:val="clear" w:color="auto" w:fill="FFFFFF"/>
        </w:rPr>
      </w:pPr>
      <w:r>
        <w:rPr>
          <w:rFonts w:asciiTheme="majorEastAsia" w:eastAsiaTheme="majorEastAsia" w:hAnsiTheme="majorEastAsia" w:cstheme="majorEastAsia" w:hint="eastAsia"/>
          <w:color w:val="333333"/>
          <w:sz w:val="28"/>
          <w:szCs w:val="28"/>
          <w:shd w:val="clear" w:color="auto" w:fill="FFFFFF"/>
        </w:rPr>
        <w:t>2018年8月18日</w:t>
      </w:r>
    </w:p>
    <w:sectPr w:rsidR="002A274C" w:rsidSect="002A27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AD4" w:rsidRDefault="00A45AD4" w:rsidP="00B6350E">
      <w:r>
        <w:separator/>
      </w:r>
    </w:p>
  </w:endnote>
  <w:endnote w:type="continuationSeparator" w:id="1">
    <w:p w:rsidR="00A45AD4" w:rsidRDefault="00A45AD4" w:rsidP="00B635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libri Light">
    <w:altName w:val="Arial Unicode MS"/>
    <w:charset w:val="00"/>
    <w:family w:val="auto"/>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AD4" w:rsidRDefault="00A45AD4" w:rsidP="00B6350E">
      <w:r>
        <w:separator/>
      </w:r>
    </w:p>
  </w:footnote>
  <w:footnote w:type="continuationSeparator" w:id="1">
    <w:p w:rsidR="00A45AD4" w:rsidRDefault="00A45AD4" w:rsidP="00B635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39F080"/>
    <w:multiLevelType w:val="singleLevel"/>
    <w:tmpl w:val="B539F080"/>
    <w:lvl w:ilvl="0">
      <w:start w:val="2"/>
      <w:numFmt w:val="decimal"/>
      <w:suff w:val="nothing"/>
      <w:lvlText w:val="（%1）"/>
      <w:lvlJc w:val="left"/>
    </w:lvl>
  </w:abstractNum>
  <w:abstractNum w:abstractNumId="1">
    <w:nsid w:val="BD145E38"/>
    <w:multiLevelType w:val="singleLevel"/>
    <w:tmpl w:val="BD145E38"/>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3691621"/>
    <w:rsid w:val="00177FF1"/>
    <w:rsid w:val="001C156F"/>
    <w:rsid w:val="001D023F"/>
    <w:rsid w:val="002063ED"/>
    <w:rsid w:val="002A274C"/>
    <w:rsid w:val="002D75CA"/>
    <w:rsid w:val="004C27DF"/>
    <w:rsid w:val="007F4220"/>
    <w:rsid w:val="00A45AD4"/>
    <w:rsid w:val="00A61ED6"/>
    <w:rsid w:val="00B6350E"/>
    <w:rsid w:val="00F03972"/>
    <w:rsid w:val="044573DF"/>
    <w:rsid w:val="08683547"/>
    <w:rsid w:val="08F5588F"/>
    <w:rsid w:val="0E4236FD"/>
    <w:rsid w:val="15465D62"/>
    <w:rsid w:val="183A70A0"/>
    <w:rsid w:val="18461B19"/>
    <w:rsid w:val="1BEE2B48"/>
    <w:rsid w:val="1CDF0C7A"/>
    <w:rsid w:val="1E84594E"/>
    <w:rsid w:val="1EAF004F"/>
    <w:rsid w:val="1FAD71ED"/>
    <w:rsid w:val="22277F20"/>
    <w:rsid w:val="22327F8C"/>
    <w:rsid w:val="23691621"/>
    <w:rsid w:val="255458CE"/>
    <w:rsid w:val="2BAF089E"/>
    <w:rsid w:val="2E5B40E6"/>
    <w:rsid w:val="333D295A"/>
    <w:rsid w:val="38746B10"/>
    <w:rsid w:val="3ABD2E06"/>
    <w:rsid w:val="3B76140B"/>
    <w:rsid w:val="3C4C5532"/>
    <w:rsid w:val="47416DD6"/>
    <w:rsid w:val="4E0A61B2"/>
    <w:rsid w:val="53003697"/>
    <w:rsid w:val="55D334A8"/>
    <w:rsid w:val="62DF794F"/>
    <w:rsid w:val="69867128"/>
    <w:rsid w:val="69E63709"/>
    <w:rsid w:val="6D535020"/>
    <w:rsid w:val="6F336672"/>
    <w:rsid w:val="71C90300"/>
    <w:rsid w:val="799251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274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635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6350E"/>
    <w:rPr>
      <w:rFonts w:asciiTheme="minorHAnsi" w:eastAsiaTheme="minorEastAsia" w:hAnsiTheme="minorHAnsi" w:cstheme="minorBidi"/>
      <w:kern w:val="2"/>
      <w:sz w:val="18"/>
      <w:szCs w:val="18"/>
    </w:rPr>
  </w:style>
  <w:style w:type="paragraph" w:styleId="a4">
    <w:name w:val="footer"/>
    <w:basedOn w:val="a"/>
    <w:link w:val="Char0"/>
    <w:rsid w:val="00B6350E"/>
    <w:pPr>
      <w:tabs>
        <w:tab w:val="center" w:pos="4153"/>
        <w:tab w:val="right" w:pos="8306"/>
      </w:tabs>
      <w:snapToGrid w:val="0"/>
      <w:jc w:val="left"/>
    </w:pPr>
    <w:rPr>
      <w:sz w:val="18"/>
      <w:szCs w:val="18"/>
    </w:rPr>
  </w:style>
  <w:style w:type="character" w:customStyle="1" w:styleId="Char0">
    <w:name w:val="页脚 Char"/>
    <w:basedOn w:val="a0"/>
    <w:link w:val="a4"/>
    <w:rsid w:val="00B6350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48</TotalTime>
  <Pages>3</Pages>
  <Words>198</Words>
  <Characters>1135</Characters>
  <Application>Microsoft Office Word</Application>
  <DocSecurity>0</DocSecurity>
  <Lines>9</Lines>
  <Paragraphs>2</Paragraphs>
  <ScaleCrop>false</ScaleCrop>
  <Company>china</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13</cp:revision>
  <cp:lastPrinted>2018-08-18T03:23:00Z</cp:lastPrinted>
  <dcterms:created xsi:type="dcterms:W3CDTF">2018-08-18T01:50:00Z</dcterms:created>
  <dcterms:modified xsi:type="dcterms:W3CDTF">2018-08-20T00:05:00Z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